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DC6B" w14:textId="77777777" w:rsidR="00041BB5" w:rsidRDefault="00041BB5" w:rsidP="000C0444">
      <w:pPr>
        <w:spacing w:after="0"/>
        <w:rPr>
          <w:rFonts w:ascii="Avenir Book" w:hAnsi="Avenir Book"/>
          <w:b/>
          <w:bCs/>
          <w:sz w:val="19"/>
          <w:szCs w:val="19"/>
        </w:rPr>
      </w:pPr>
    </w:p>
    <w:p w14:paraId="65F11A3A" w14:textId="77777777" w:rsidR="002C7BEF" w:rsidRDefault="002C7BEF" w:rsidP="00EF2251">
      <w:pPr>
        <w:spacing w:after="0"/>
        <w:jc w:val="center"/>
        <w:rPr>
          <w:rFonts w:ascii="Avenir Book" w:hAnsi="Avenir Book"/>
          <w:b/>
          <w:bCs/>
          <w:sz w:val="19"/>
          <w:szCs w:val="19"/>
        </w:rPr>
      </w:pPr>
    </w:p>
    <w:p w14:paraId="6662933C" w14:textId="4A061219" w:rsidR="00381945" w:rsidRPr="00954496" w:rsidRDefault="002F621B" w:rsidP="00EF2251">
      <w:pPr>
        <w:spacing w:after="0"/>
        <w:jc w:val="center"/>
        <w:rPr>
          <w:rFonts w:ascii="Avenir Book" w:hAnsi="Avenir Book"/>
          <w:b/>
          <w:bCs/>
          <w:sz w:val="19"/>
          <w:szCs w:val="19"/>
        </w:rPr>
      </w:pPr>
      <w:bookmarkStart w:id="0" w:name="_GoBack"/>
      <w:bookmarkEnd w:id="0"/>
      <w:r w:rsidRPr="00954496">
        <w:rPr>
          <w:rFonts w:ascii="Avenir Book" w:hAnsi="Avenir Book"/>
          <w:b/>
          <w:bCs/>
          <w:sz w:val="19"/>
          <w:szCs w:val="19"/>
        </w:rPr>
        <w:t>CRYSTAL PERSUASION</w:t>
      </w:r>
    </w:p>
    <w:p w14:paraId="03C97DFE" w14:textId="46778BC8" w:rsidR="00EF2251" w:rsidRPr="00954496" w:rsidRDefault="00EF2251" w:rsidP="00EF2251">
      <w:pPr>
        <w:spacing w:after="0"/>
        <w:jc w:val="center"/>
        <w:rPr>
          <w:rFonts w:ascii="Avenir Book" w:hAnsi="Avenir Book"/>
          <w:i/>
          <w:iCs/>
          <w:sz w:val="19"/>
          <w:szCs w:val="19"/>
        </w:rPr>
      </w:pPr>
      <w:r w:rsidRPr="00954496">
        <w:rPr>
          <w:rFonts w:ascii="Avenir Book" w:hAnsi="Avenir Book"/>
          <w:i/>
          <w:iCs/>
          <w:sz w:val="19"/>
          <w:szCs w:val="19"/>
        </w:rPr>
        <w:t xml:space="preserve">A </w:t>
      </w:r>
      <w:r w:rsidR="002F621B" w:rsidRPr="00954496">
        <w:rPr>
          <w:rFonts w:ascii="Avenir Book" w:hAnsi="Avenir Book"/>
          <w:i/>
          <w:iCs/>
          <w:sz w:val="19"/>
          <w:szCs w:val="19"/>
        </w:rPr>
        <w:t>Passion</w:t>
      </w:r>
      <w:r w:rsidRPr="00954496">
        <w:rPr>
          <w:rFonts w:ascii="Avenir Book" w:hAnsi="Avenir Book"/>
          <w:i/>
          <w:iCs/>
          <w:sz w:val="19"/>
          <w:szCs w:val="19"/>
        </w:rPr>
        <w:t xml:space="preserve"> in </w:t>
      </w:r>
      <w:r w:rsidR="002F621B" w:rsidRPr="00954496">
        <w:rPr>
          <w:rFonts w:ascii="Avenir Book" w:hAnsi="Avenir Book"/>
          <w:i/>
          <w:iCs/>
          <w:sz w:val="19"/>
          <w:szCs w:val="19"/>
        </w:rPr>
        <w:t>T</w:t>
      </w:r>
      <w:r w:rsidRPr="00954496">
        <w:rPr>
          <w:rFonts w:ascii="Avenir Book" w:hAnsi="Avenir Book"/>
          <w:i/>
          <w:iCs/>
          <w:sz w:val="19"/>
          <w:szCs w:val="19"/>
        </w:rPr>
        <w:t xml:space="preserve">abletop </w:t>
      </w:r>
      <w:r w:rsidR="002F621B" w:rsidRPr="00954496">
        <w:rPr>
          <w:rFonts w:ascii="Avenir Book" w:hAnsi="Avenir Book"/>
          <w:i/>
          <w:iCs/>
          <w:sz w:val="19"/>
          <w:szCs w:val="19"/>
        </w:rPr>
        <w:t>E</w:t>
      </w:r>
      <w:r w:rsidRPr="00954496">
        <w:rPr>
          <w:rFonts w:ascii="Avenir Book" w:hAnsi="Avenir Book"/>
          <w:i/>
          <w:iCs/>
          <w:sz w:val="19"/>
          <w:szCs w:val="19"/>
        </w:rPr>
        <w:t>legance</w:t>
      </w:r>
    </w:p>
    <w:p w14:paraId="58BE281A" w14:textId="77777777" w:rsidR="00C5424A" w:rsidRPr="00954496" w:rsidRDefault="00C5424A" w:rsidP="00405FBA">
      <w:pPr>
        <w:spacing w:after="0"/>
        <w:rPr>
          <w:rFonts w:ascii="Avenir Book" w:hAnsi="Avenir Book"/>
          <w:sz w:val="19"/>
          <w:szCs w:val="19"/>
        </w:rPr>
      </w:pPr>
    </w:p>
    <w:p w14:paraId="0D82331A" w14:textId="53C49DB8" w:rsidR="008F6009" w:rsidRPr="000C0444" w:rsidRDefault="009F598D" w:rsidP="00FC0AD7">
      <w:pPr>
        <w:jc w:val="both"/>
        <w:rPr>
          <w:rFonts w:ascii="Avenir Book" w:hAnsi="Avenir Book"/>
          <w:sz w:val="20"/>
          <w:szCs w:val="20"/>
        </w:rPr>
      </w:pPr>
      <w:r w:rsidRPr="000C0444">
        <w:rPr>
          <w:rFonts w:ascii="Avenir Book" w:hAnsi="Avenir Book"/>
          <w:sz w:val="20"/>
          <w:szCs w:val="20"/>
        </w:rPr>
        <w:t>Easton, Maryland</w:t>
      </w:r>
      <w:r w:rsidR="00FC0AD7" w:rsidRPr="000C0444">
        <w:rPr>
          <w:rFonts w:ascii="Avenir Book" w:hAnsi="Avenir Book"/>
          <w:sz w:val="20"/>
          <w:szCs w:val="20"/>
        </w:rPr>
        <w:t>’s</w:t>
      </w:r>
      <w:r w:rsidR="002F621B" w:rsidRPr="000C0444">
        <w:rPr>
          <w:rFonts w:ascii="Avenir Book" w:hAnsi="Avenir Book"/>
          <w:sz w:val="20"/>
          <w:szCs w:val="20"/>
        </w:rPr>
        <w:t xml:space="preserve"> newest best kept secret </w:t>
      </w:r>
      <w:r w:rsidR="00D94E75" w:rsidRPr="000C0444">
        <w:rPr>
          <w:rFonts w:ascii="Avenir Book" w:hAnsi="Avenir Book"/>
          <w:sz w:val="20"/>
          <w:szCs w:val="20"/>
        </w:rPr>
        <w:t>is</w:t>
      </w:r>
      <w:r w:rsidR="002F621B" w:rsidRPr="000C0444">
        <w:rPr>
          <w:rFonts w:ascii="Avenir Book" w:hAnsi="Avenir Book"/>
          <w:sz w:val="20"/>
          <w:szCs w:val="20"/>
        </w:rPr>
        <w:t xml:space="preserve"> a </w:t>
      </w:r>
      <w:r w:rsidR="00504A59" w:rsidRPr="000C0444">
        <w:rPr>
          <w:rFonts w:ascii="Avenir Book" w:hAnsi="Avenir Book"/>
          <w:sz w:val="20"/>
          <w:szCs w:val="20"/>
        </w:rPr>
        <w:t>curated</w:t>
      </w:r>
      <w:r w:rsidR="002F621B" w:rsidRPr="000C0444">
        <w:rPr>
          <w:rFonts w:ascii="Avenir Book" w:hAnsi="Avenir Book"/>
          <w:sz w:val="20"/>
          <w:szCs w:val="20"/>
        </w:rPr>
        <w:t xml:space="preserve"> space brimming with a rarified collection: </w:t>
      </w:r>
      <w:r w:rsidR="002F621B" w:rsidRPr="000C0444">
        <w:rPr>
          <w:rFonts w:ascii="Avenir Book" w:hAnsi="Avenir Book"/>
          <w:b/>
          <w:bCs/>
          <w:sz w:val="20"/>
          <w:szCs w:val="20"/>
        </w:rPr>
        <w:t>Nymphenburg</w:t>
      </w:r>
      <w:r w:rsidR="002F621B" w:rsidRPr="000C0444">
        <w:rPr>
          <w:rFonts w:ascii="Avenir Book" w:hAnsi="Avenir Book"/>
          <w:sz w:val="20"/>
          <w:szCs w:val="20"/>
        </w:rPr>
        <w:t xml:space="preserve"> porcelain from Bavaria; </w:t>
      </w:r>
      <w:r w:rsidR="002F621B" w:rsidRPr="000C0444">
        <w:rPr>
          <w:rFonts w:ascii="Avenir Book" w:hAnsi="Avenir Book"/>
          <w:b/>
          <w:bCs/>
          <w:sz w:val="20"/>
          <w:szCs w:val="20"/>
        </w:rPr>
        <w:t>Lobmeyr</w:t>
      </w:r>
      <w:r w:rsidR="002F621B" w:rsidRPr="000C0444">
        <w:rPr>
          <w:rFonts w:ascii="Avenir Book" w:hAnsi="Avenir Book"/>
          <w:sz w:val="20"/>
          <w:szCs w:val="20"/>
        </w:rPr>
        <w:t xml:space="preserve"> glass and crystal and </w:t>
      </w:r>
      <w:r w:rsidR="002F621B" w:rsidRPr="000C0444">
        <w:rPr>
          <w:rFonts w:ascii="Avenir Book" w:hAnsi="Avenir Book"/>
          <w:b/>
          <w:bCs/>
          <w:sz w:val="20"/>
          <w:szCs w:val="20"/>
        </w:rPr>
        <w:t>Wiener Silber</w:t>
      </w:r>
      <w:r w:rsidR="002F621B" w:rsidRPr="000C0444">
        <w:rPr>
          <w:rFonts w:ascii="Avenir Book" w:hAnsi="Avenir Book"/>
          <w:sz w:val="20"/>
          <w:szCs w:val="20"/>
        </w:rPr>
        <w:t xml:space="preserve"> from Vienna; and </w:t>
      </w:r>
      <w:r w:rsidR="002F621B" w:rsidRPr="000C0444">
        <w:rPr>
          <w:rFonts w:ascii="Avenir Book" w:hAnsi="Avenir Book"/>
          <w:b/>
          <w:bCs/>
          <w:sz w:val="20"/>
          <w:szCs w:val="20"/>
        </w:rPr>
        <w:t>Robbe &amp; Berking</w:t>
      </w:r>
      <w:r w:rsidR="002F621B" w:rsidRPr="000C0444">
        <w:rPr>
          <w:rFonts w:ascii="Avenir Book" w:hAnsi="Avenir Book"/>
          <w:sz w:val="20"/>
          <w:szCs w:val="20"/>
        </w:rPr>
        <w:t xml:space="preserve"> silver from Flensburg, Germany.  Th</w:t>
      </w:r>
      <w:r w:rsidR="00D94E75" w:rsidRPr="000C0444">
        <w:rPr>
          <w:rFonts w:ascii="Avenir Book" w:hAnsi="Avenir Book"/>
          <w:sz w:val="20"/>
          <w:szCs w:val="20"/>
        </w:rPr>
        <w:t>is</w:t>
      </w:r>
      <w:r w:rsidR="002F621B" w:rsidRPr="000C0444">
        <w:rPr>
          <w:rFonts w:ascii="Avenir Book" w:hAnsi="Avenir Book"/>
          <w:sz w:val="20"/>
          <w:szCs w:val="20"/>
        </w:rPr>
        <w:t xml:space="preserve"> graceful boutique, </w:t>
      </w:r>
      <w:r w:rsidR="002F621B" w:rsidRPr="000C0444">
        <w:rPr>
          <w:rFonts w:ascii="Avenir Book" w:hAnsi="Avenir Book"/>
          <w:b/>
          <w:bCs/>
          <w:sz w:val="20"/>
          <w:szCs w:val="20"/>
        </w:rPr>
        <w:t>Benjamin</w:t>
      </w:r>
      <w:r w:rsidR="002F621B" w:rsidRPr="000C0444">
        <w:rPr>
          <w:rFonts w:ascii="Avenir Book" w:hAnsi="Avenir Book"/>
          <w:sz w:val="20"/>
          <w:szCs w:val="20"/>
        </w:rPr>
        <w:t xml:space="preserve">, </w:t>
      </w:r>
      <w:r w:rsidRPr="000C0444">
        <w:rPr>
          <w:rFonts w:ascii="Avenir Book" w:hAnsi="Avenir Book"/>
          <w:sz w:val="20"/>
          <w:szCs w:val="20"/>
        </w:rPr>
        <w:t xml:space="preserve">gleams with the quiet </w:t>
      </w:r>
      <w:r w:rsidR="00EF2251" w:rsidRPr="000C0444">
        <w:rPr>
          <w:rFonts w:ascii="Avenir Book" w:hAnsi="Avenir Book"/>
          <w:sz w:val="20"/>
          <w:szCs w:val="20"/>
        </w:rPr>
        <w:t>elegance of a salon,</w:t>
      </w:r>
      <w:r w:rsidRPr="000C0444">
        <w:rPr>
          <w:rFonts w:ascii="Avenir Book" w:hAnsi="Avenir Book"/>
          <w:sz w:val="20"/>
          <w:szCs w:val="20"/>
        </w:rPr>
        <w:t xml:space="preserve"> </w:t>
      </w:r>
      <w:r w:rsidR="00EF2251" w:rsidRPr="000C0444">
        <w:rPr>
          <w:rFonts w:ascii="Avenir Book" w:hAnsi="Avenir Book"/>
          <w:sz w:val="20"/>
          <w:szCs w:val="20"/>
        </w:rPr>
        <w:t xml:space="preserve">as refined as the wares it showcases. </w:t>
      </w:r>
      <w:r w:rsidR="002F621B" w:rsidRPr="000C0444">
        <w:rPr>
          <w:rFonts w:ascii="Avenir Book" w:hAnsi="Avenir Book"/>
          <w:sz w:val="20"/>
          <w:szCs w:val="20"/>
        </w:rPr>
        <w:t>It</w:t>
      </w:r>
      <w:r w:rsidR="00D94E75" w:rsidRPr="000C0444">
        <w:rPr>
          <w:rFonts w:ascii="Avenir Book" w:hAnsi="Avenir Book"/>
          <w:sz w:val="20"/>
          <w:szCs w:val="20"/>
        </w:rPr>
        <w:t xml:space="preserve"> i</w:t>
      </w:r>
      <w:r w:rsidR="002F621B" w:rsidRPr="000C0444">
        <w:rPr>
          <w:rFonts w:ascii="Avenir Book" w:hAnsi="Avenir Book"/>
          <w:sz w:val="20"/>
          <w:szCs w:val="20"/>
        </w:rPr>
        <w:t xml:space="preserve">s </w:t>
      </w:r>
      <w:r w:rsidR="000A7222" w:rsidRPr="000C0444">
        <w:rPr>
          <w:rFonts w:ascii="Avenir Book" w:hAnsi="Avenir Book"/>
          <w:sz w:val="20"/>
          <w:szCs w:val="20"/>
        </w:rPr>
        <w:t>Bluepoint Hospitality’s</w:t>
      </w:r>
      <w:r w:rsidR="00250B9F" w:rsidRPr="000C0444">
        <w:rPr>
          <w:rFonts w:ascii="Avenir Book" w:hAnsi="Avenir Book"/>
          <w:sz w:val="20"/>
          <w:szCs w:val="20"/>
        </w:rPr>
        <w:t xml:space="preserve"> latest enterprise in the historic Eastern Shore town, bring</w:t>
      </w:r>
      <w:r w:rsidR="000A7222" w:rsidRPr="000C0444">
        <w:rPr>
          <w:rFonts w:ascii="Avenir Book" w:hAnsi="Avenir Book"/>
          <w:sz w:val="20"/>
          <w:szCs w:val="20"/>
        </w:rPr>
        <w:t>ing</w:t>
      </w:r>
      <w:r w:rsidR="00250B9F" w:rsidRPr="000C0444">
        <w:rPr>
          <w:rFonts w:ascii="Avenir Book" w:hAnsi="Avenir Book"/>
          <w:sz w:val="20"/>
          <w:szCs w:val="20"/>
        </w:rPr>
        <w:t xml:space="preserve"> together manufacturers esteemed by the world’s most discriminating collectors and households. </w:t>
      </w:r>
    </w:p>
    <w:p w14:paraId="0303D227" w14:textId="32C9E4D6" w:rsidR="00743010" w:rsidRPr="000C0444" w:rsidRDefault="00C91920" w:rsidP="00EF2251">
      <w:pPr>
        <w:jc w:val="both"/>
        <w:rPr>
          <w:rFonts w:ascii="Avenir Book" w:hAnsi="Avenir Book"/>
          <w:sz w:val="20"/>
          <w:szCs w:val="20"/>
        </w:rPr>
      </w:pPr>
      <w:r w:rsidRPr="000C0444">
        <w:rPr>
          <w:rFonts w:ascii="Avenir Book" w:hAnsi="Avenir Book"/>
          <w:sz w:val="20"/>
          <w:szCs w:val="20"/>
        </w:rPr>
        <w:t xml:space="preserve">A foyer </w:t>
      </w:r>
      <w:r w:rsidR="007A0147" w:rsidRPr="000C0444">
        <w:rPr>
          <w:rFonts w:ascii="Avenir Book" w:hAnsi="Avenir Book"/>
          <w:sz w:val="20"/>
          <w:szCs w:val="20"/>
        </w:rPr>
        <w:t>furnished with</w:t>
      </w:r>
      <w:r w:rsidRPr="000C0444">
        <w:rPr>
          <w:rFonts w:ascii="Avenir Book" w:hAnsi="Avenir Book"/>
          <w:sz w:val="20"/>
          <w:szCs w:val="20"/>
        </w:rPr>
        <w:t xml:space="preserve"> </w:t>
      </w:r>
      <w:r w:rsidR="00CB309D" w:rsidRPr="000C0444">
        <w:rPr>
          <w:rFonts w:ascii="Avenir Book" w:hAnsi="Avenir Book"/>
          <w:sz w:val="20"/>
          <w:szCs w:val="20"/>
        </w:rPr>
        <w:t xml:space="preserve">a </w:t>
      </w:r>
      <w:r w:rsidRPr="000C0444">
        <w:rPr>
          <w:rFonts w:ascii="Avenir Book" w:hAnsi="Avenir Book"/>
          <w:sz w:val="20"/>
          <w:szCs w:val="20"/>
        </w:rPr>
        <w:t>handsome</w:t>
      </w:r>
      <w:r w:rsidR="00FC2B83" w:rsidRPr="000C0444">
        <w:rPr>
          <w:rFonts w:ascii="Avenir Book" w:hAnsi="Avenir Book"/>
          <w:sz w:val="20"/>
          <w:szCs w:val="20"/>
        </w:rPr>
        <w:t>ly appointed seating area</w:t>
      </w:r>
      <w:r w:rsidR="00CB309D" w:rsidRPr="000C0444">
        <w:rPr>
          <w:rFonts w:ascii="Avenir Book" w:hAnsi="Avenir Book"/>
          <w:sz w:val="20"/>
          <w:szCs w:val="20"/>
        </w:rPr>
        <w:t xml:space="preserve"> </w:t>
      </w:r>
      <w:r w:rsidR="008572B6" w:rsidRPr="000C0444">
        <w:rPr>
          <w:rFonts w:ascii="Avenir Book" w:hAnsi="Avenir Book"/>
          <w:sz w:val="20"/>
          <w:szCs w:val="20"/>
        </w:rPr>
        <w:t xml:space="preserve">opens </w:t>
      </w:r>
      <w:r w:rsidR="00C341F2" w:rsidRPr="000C0444">
        <w:rPr>
          <w:rFonts w:ascii="Avenir Book" w:hAnsi="Avenir Book"/>
          <w:sz w:val="20"/>
          <w:szCs w:val="20"/>
        </w:rPr>
        <w:t xml:space="preserve">on to </w:t>
      </w:r>
      <w:r w:rsidRPr="000C0444">
        <w:rPr>
          <w:rFonts w:ascii="Avenir Book" w:hAnsi="Avenir Book"/>
          <w:sz w:val="20"/>
          <w:szCs w:val="20"/>
        </w:rPr>
        <w:t>a large space filled with Old</w:t>
      </w:r>
      <w:r w:rsidR="00303074" w:rsidRPr="000C0444">
        <w:rPr>
          <w:rFonts w:ascii="Avenir Book" w:hAnsi="Avenir Book"/>
          <w:sz w:val="20"/>
          <w:szCs w:val="20"/>
        </w:rPr>
        <w:t xml:space="preserve"> World wonders:</w:t>
      </w:r>
      <w:r w:rsidR="00743010" w:rsidRPr="000C0444">
        <w:rPr>
          <w:rFonts w:ascii="Avenir Book" w:hAnsi="Avenir Book"/>
          <w:sz w:val="20"/>
          <w:szCs w:val="20"/>
        </w:rPr>
        <w:t xml:space="preserve"> a pale blue </w:t>
      </w:r>
      <w:r w:rsidR="00357377" w:rsidRPr="000C0444">
        <w:rPr>
          <w:rFonts w:ascii="Avenir Book" w:hAnsi="Avenir Book"/>
          <w:sz w:val="20"/>
          <w:szCs w:val="20"/>
        </w:rPr>
        <w:t xml:space="preserve">chamber illuminated by French doors at one end and a fanciful </w:t>
      </w:r>
      <w:r w:rsidR="000C0444" w:rsidRPr="000C0444">
        <w:rPr>
          <w:rFonts w:ascii="Avenir Book" w:hAnsi="Avenir Book"/>
          <w:sz w:val="20"/>
          <w:szCs w:val="20"/>
        </w:rPr>
        <w:t xml:space="preserve">vintage, </w:t>
      </w:r>
      <w:r w:rsidR="00357377" w:rsidRPr="000C0444">
        <w:rPr>
          <w:rFonts w:ascii="Avenir Book" w:hAnsi="Avenir Book"/>
          <w:sz w:val="20"/>
          <w:szCs w:val="20"/>
        </w:rPr>
        <w:t>crystal chandelier</w:t>
      </w:r>
      <w:r w:rsidR="00504A59" w:rsidRPr="000C0444">
        <w:rPr>
          <w:rFonts w:ascii="Avenir Book" w:hAnsi="Avenir Book"/>
          <w:sz w:val="20"/>
          <w:szCs w:val="20"/>
        </w:rPr>
        <w:t xml:space="preserve"> </w:t>
      </w:r>
      <w:r w:rsidR="000C0444" w:rsidRPr="000C0444">
        <w:rPr>
          <w:rFonts w:ascii="Avenir Book" w:hAnsi="Avenir Book"/>
          <w:sz w:val="20"/>
          <w:szCs w:val="20"/>
        </w:rPr>
        <w:t xml:space="preserve">by </w:t>
      </w:r>
      <w:r w:rsidR="00504A59" w:rsidRPr="000C0444">
        <w:rPr>
          <w:rFonts w:ascii="Avenir Book" w:hAnsi="Avenir Book"/>
          <w:sz w:val="20"/>
          <w:szCs w:val="20"/>
        </w:rPr>
        <w:t xml:space="preserve">Lobmeyr </w:t>
      </w:r>
      <w:r w:rsidR="00357377" w:rsidRPr="000C0444">
        <w:rPr>
          <w:rFonts w:ascii="Avenir Book" w:hAnsi="Avenir Book"/>
          <w:sz w:val="20"/>
          <w:szCs w:val="20"/>
        </w:rPr>
        <w:t xml:space="preserve"> over a fully set table, </w:t>
      </w:r>
      <w:r w:rsidR="00303074" w:rsidRPr="000C0444">
        <w:rPr>
          <w:rFonts w:ascii="Avenir Book" w:hAnsi="Avenir Book"/>
          <w:sz w:val="20"/>
          <w:szCs w:val="20"/>
        </w:rPr>
        <w:t xml:space="preserve">where </w:t>
      </w:r>
      <w:r w:rsidR="00357377" w:rsidRPr="000C0444">
        <w:rPr>
          <w:rFonts w:ascii="Avenir Book" w:hAnsi="Avenir Book"/>
          <w:sz w:val="20"/>
          <w:szCs w:val="20"/>
        </w:rPr>
        <w:t xml:space="preserve">the scene is set for gracious dining.  </w:t>
      </w:r>
      <w:r w:rsidR="00C83A36" w:rsidRPr="000C0444">
        <w:rPr>
          <w:rFonts w:ascii="Avenir Book" w:hAnsi="Avenir Book"/>
          <w:sz w:val="20"/>
          <w:szCs w:val="20"/>
        </w:rPr>
        <w:t>Custom cabinetry hous</w:t>
      </w:r>
      <w:r w:rsidR="00303074" w:rsidRPr="000C0444">
        <w:rPr>
          <w:rFonts w:ascii="Avenir Book" w:hAnsi="Avenir Book"/>
          <w:sz w:val="20"/>
          <w:szCs w:val="20"/>
        </w:rPr>
        <w:t>ing</w:t>
      </w:r>
      <w:r w:rsidR="00C83A36" w:rsidRPr="000C0444">
        <w:rPr>
          <w:rFonts w:ascii="Avenir Book" w:hAnsi="Avenir Book"/>
          <w:sz w:val="20"/>
          <w:szCs w:val="20"/>
        </w:rPr>
        <w:t xml:space="preserve"> </w:t>
      </w:r>
      <w:r w:rsidR="00A20084" w:rsidRPr="000C0444">
        <w:rPr>
          <w:rFonts w:ascii="Avenir Book" w:hAnsi="Avenir Book"/>
          <w:sz w:val="20"/>
          <w:szCs w:val="20"/>
        </w:rPr>
        <w:t xml:space="preserve">shelf-by-shelf </w:t>
      </w:r>
      <w:r w:rsidR="00C83A36" w:rsidRPr="000C0444">
        <w:rPr>
          <w:rFonts w:ascii="Avenir Book" w:hAnsi="Avenir Book"/>
          <w:sz w:val="20"/>
          <w:szCs w:val="20"/>
        </w:rPr>
        <w:t xml:space="preserve">displays of fine crystal, exquisitely hand-painted porcelain, and </w:t>
      </w:r>
      <w:r w:rsidR="00A20084" w:rsidRPr="000C0444">
        <w:rPr>
          <w:rFonts w:ascii="Avenir Book" w:hAnsi="Avenir Book"/>
          <w:sz w:val="20"/>
          <w:szCs w:val="20"/>
        </w:rPr>
        <w:t xml:space="preserve">stunning </w:t>
      </w:r>
      <w:r w:rsidR="00C83A36" w:rsidRPr="000C0444">
        <w:rPr>
          <w:rFonts w:ascii="Avenir Book" w:hAnsi="Avenir Book"/>
          <w:sz w:val="20"/>
          <w:szCs w:val="20"/>
        </w:rPr>
        <w:t>bis</w:t>
      </w:r>
      <w:r w:rsidR="007B1CFC" w:rsidRPr="000C0444">
        <w:rPr>
          <w:rFonts w:ascii="Avenir Book" w:hAnsi="Avenir Book"/>
          <w:sz w:val="20"/>
          <w:szCs w:val="20"/>
        </w:rPr>
        <w:t>cuit</w:t>
      </w:r>
      <w:r w:rsidR="00A20084" w:rsidRPr="000C0444">
        <w:rPr>
          <w:rFonts w:ascii="Avenir Book" w:hAnsi="Avenir Book"/>
          <w:sz w:val="20"/>
          <w:szCs w:val="20"/>
        </w:rPr>
        <w:t>-</w:t>
      </w:r>
      <w:r w:rsidR="007B1CFC" w:rsidRPr="000C0444">
        <w:rPr>
          <w:rFonts w:ascii="Avenir Book" w:hAnsi="Avenir Book"/>
          <w:sz w:val="20"/>
          <w:szCs w:val="20"/>
        </w:rPr>
        <w:t>porcelain animal figures</w:t>
      </w:r>
      <w:r w:rsidR="00303074" w:rsidRPr="000C0444">
        <w:rPr>
          <w:rFonts w:ascii="Avenir Book" w:hAnsi="Avenir Book"/>
          <w:sz w:val="20"/>
          <w:szCs w:val="20"/>
        </w:rPr>
        <w:t xml:space="preserve">, </w:t>
      </w:r>
      <w:r w:rsidR="007A0147" w:rsidRPr="000C0444">
        <w:rPr>
          <w:rFonts w:ascii="Avenir Book" w:hAnsi="Avenir Book"/>
          <w:sz w:val="20"/>
          <w:szCs w:val="20"/>
        </w:rPr>
        <w:t>face</w:t>
      </w:r>
      <w:r w:rsidR="00E41A36" w:rsidRPr="000C0444">
        <w:rPr>
          <w:rFonts w:ascii="Avenir Book" w:hAnsi="Avenir Book"/>
          <w:sz w:val="20"/>
          <w:szCs w:val="20"/>
        </w:rPr>
        <w:t>s</w:t>
      </w:r>
      <w:r w:rsidR="007A0147" w:rsidRPr="000C0444">
        <w:rPr>
          <w:rFonts w:ascii="Avenir Book" w:hAnsi="Avenir Book"/>
          <w:sz w:val="20"/>
          <w:szCs w:val="20"/>
        </w:rPr>
        <w:t xml:space="preserve"> a mahogany sideboard laden with</w:t>
      </w:r>
      <w:r w:rsidR="00303074" w:rsidRPr="000C0444">
        <w:rPr>
          <w:rFonts w:ascii="Avenir Book" w:hAnsi="Avenir Book"/>
          <w:sz w:val="20"/>
          <w:szCs w:val="20"/>
        </w:rPr>
        <w:t xml:space="preserve"> breathtaking </w:t>
      </w:r>
      <w:r w:rsidR="007A0147" w:rsidRPr="000C0444">
        <w:rPr>
          <w:rFonts w:ascii="Avenir Book" w:hAnsi="Avenir Book"/>
          <w:sz w:val="20"/>
          <w:szCs w:val="20"/>
        </w:rPr>
        <w:t xml:space="preserve">works of </w:t>
      </w:r>
      <w:r w:rsidR="00303074" w:rsidRPr="000C0444">
        <w:rPr>
          <w:rFonts w:ascii="Avenir Book" w:hAnsi="Avenir Book"/>
          <w:sz w:val="20"/>
          <w:szCs w:val="20"/>
        </w:rPr>
        <w:t>silver</w:t>
      </w:r>
      <w:r w:rsidR="007A0147" w:rsidRPr="000C0444">
        <w:rPr>
          <w:rFonts w:ascii="Avenir Book" w:hAnsi="Avenir Book"/>
          <w:sz w:val="20"/>
          <w:szCs w:val="20"/>
        </w:rPr>
        <w:t xml:space="preserve"> beneath a whimsical circular mirror. A fine oriental carpet softens footfalls</w:t>
      </w:r>
      <w:r w:rsidR="00DC571D" w:rsidRPr="000C0444">
        <w:rPr>
          <w:rFonts w:ascii="Avenir Book" w:hAnsi="Avenir Book"/>
          <w:sz w:val="20"/>
          <w:szCs w:val="20"/>
        </w:rPr>
        <w:t>,</w:t>
      </w:r>
      <w:r w:rsidR="007A0147" w:rsidRPr="000C0444">
        <w:rPr>
          <w:rFonts w:ascii="Avenir Book" w:hAnsi="Avenir Book"/>
          <w:sz w:val="20"/>
          <w:szCs w:val="20"/>
        </w:rPr>
        <w:t xml:space="preserve"> and </w:t>
      </w:r>
      <w:r w:rsidR="000C0444" w:rsidRPr="000C0444">
        <w:rPr>
          <w:rFonts w:ascii="Avenir Book" w:hAnsi="Avenir Book"/>
          <w:sz w:val="20"/>
          <w:szCs w:val="20"/>
        </w:rPr>
        <w:t xml:space="preserve">unobtrusive </w:t>
      </w:r>
      <w:r w:rsidR="00BB417C" w:rsidRPr="000C0444">
        <w:rPr>
          <w:rFonts w:ascii="Avenir Book" w:hAnsi="Avenir Book"/>
          <w:sz w:val="20"/>
          <w:szCs w:val="20"/>
        </w:rPr>
        <w:t xml:space="preserve">curtains in a crisp </w:t>
      </w:r>
      <w:r w:rsidR="007A0147" w:rsidRPr="000C0444">
        <w:rPr>
          <w:rFonts w:ascii="Avenir Book" w:hAnsi="Avenir Book"/>
          <w:sz w:val="20"/>
          <w:szCs w:val="20"/>
        </w:rPr>
        <w:t>taupe-and-white</w:t>
      </w:r>
      <w:r w:rsidR="00C341F2" w:rsidRPr="000C0444">
        <w:rPr>
          <w:rFonts w:ascii="Avenir Book" w:hAnsi="Avenir Book"/>
          <w:sz w:val="20"/>
          <w:szCs w:val="20"/>
        </w:rPr>
        <w:t xml:space="preserve"> gingham</w:t>
      </w:r>
      <w:r w:rsidR="000C0444" w:rsidRPr="000C0444">
        <w:rPr>
          <w:rFonts w:ascii="Avenir Book" w:hAnsi="Avenir Book"/>
          <w:sz w:val="20"/>
          <w:szCs w:val="20"/>
        </w:rPr>
        <w:t xml:space="preserve"> complete</w:t>
      </w:r>
      <w:r w:rsidR="00C341F2" w:rsidRPr="000C0444">
        <w:rPr>
          <w:rFonts w:ascii="Avenir Book" w:hAnsi="Avenir Book"/>
          <w:sz w:val="20"/>
          <w:szCs w:val="20"/>
        </w:rPr>
        <w:t xml:space="preserve"> </w:t>
      </w:r>
      <w:r w:rsidR="00DC571D" w:rsidRPr="000C0444">
        <w:rPr>
          <w:rFonts w:ascii="Avenir Book" w:hAnsi="Avenir Book"/>
          <w:sz w:val="20"/>
          <w:szCs w:val="20"/>
        </w:rPr>
        <w:t xml:space="preserve">the </w:t>
      </w:r>
      <w:r w:rsidR="000C0444" w:rsidRPr="000C0444">
        <w:rPr>
          <w:rFonts w:ascii="Avenir Book" w:hAnsi="Avenir Book"/>
          <w:sz w:val="20"/>
          <w:szCs w:val="20"/>
        </w:rPr>
        <w:t xml:space="preserve">unassuming, elegant design, letting </w:t>
      </w:r>
      <w:r w:rsidR="00954496" w:rsidRPr="000C0444">
        <w:rPr>
          <w:rFonts w:ascii="Avenir Book" w:hAnsi="Avenir Book"/>
          <w:sz w:val="20"/>
          <w:szCs w:val="20"/>
        </w:rPr>
        <w:t>the jewel</w:t>
      </w:r>
      <w:r w:rsidR="000A7222" w:rsidRPr="000C0444">
        <w:rPr>
          <w:rFonts w:ascii="Avenir Book" w:hAnsi="Avenir Book"/>
          <w:sz w:val="20"/>
          <w:szCs w:val="20"/>
        </w:rPr>
        <w:t>-</w:t>
      </w:r>
      <w:r w:rsidR="00954496" w:rsidRPr="000C0444">
        <w:rPr>
          <w:rFonts w:ascii="Avenir Book" w:hAnsi="Avenir Book"/>
          <w:sz w:val="20"/>
          <w:szCs w:val="20"/>
        </w:rPr>
        <w:t>like coll</w:t>
      </w:r>
      <w:r w:rsidR="000A7222" w:rsidRPr="000C0444">
        <w:rPr>
          <w:rFonts w:ascii="Avenir Book" w:hAnsi="Avenir Book"/>
          <w:sz w:val="20"/>
          <w:szCs w:val="20"/>
        </w:rPr>
        <w:t>ection</w:t>
      </w:r>
      <w:r w:rsidR="00DD4240" w:rsidRPr="000C0444">
        <w:rPr>
          <w:rFonts w:ascii="Avenir Book" w:hAnsi="Avenir Book"/>
          <w:sz w:val="20"/>
          <w:szCs w:val="20"/>
        </w:rPr>
        <w:t xml:space="preserve"> of table ware</w:t>
      </w:r>
      <w:r w:rsidR="00342117" w:rsidRPr="000C0444">
        <w:rPr>
          <w:rFonts w:ascii="Avenir Book" w:hAnsi="Avenir Book"/>
          <w:sz w:val="20"/>
          <w:szCs w:val="20"/>
        </w:rPr>
        <w:t xml:space="preserve"> and decorative </w:t>
      </w:r>
      <w:r w:rsidR="000F6E67" w:rsidRPr="000C0444">
        <w:rPr>
          <w:rFonts w:ascii="Avenir Book" w:hAnsi="Avenir Book"/>
          <w:i/>
          <w:iCs/>
          <w:sz w:val="20"/>
          <w:szCs w:val="20"/>
        </w:rPr>
        <w:t>objects</w:t>
      </w:r>
      <w:r w:rsidR="000C0444" w:rsidRPr="000C0444">
        <w:rPr>
          <w:rFonts w:ascii="Avenir Book" w:hAnsi="Avenir Book"/>
          <w:i/>
          <w:iCs/>
          <w:sz w:val="20"/>
          <w:szCs w:val="20"/>
        </w:rPr>
        <w:t xml:space="preserve"> take center stage</w:t>
      </w:r>
      <w:r w:rsidR="00954496" w:rsidRPr="000C0444">
        <w:rPr>
          <w:rFonts w:ascii="Avenir Book" w:hAnsi="Avenir Book"/>
          <w:sz w:val="20"/>
          <w:szCs w:val="20"/>
        </w:rPr>
        <w:t xml:space="preserve">. </w:t>
      </w:r>
      <w:r w:rsidR="000C780D" w:rsidRPr="000C0444">
        <w:rPr>
          <w:rFonts w:ascii="Avenir Book" w:hAnsi="Avenir Book"/>
          <w:sz w:val="20"/>
          <w:szCs w:val="20"/>
        </w:rPr>
        <w:t xml:space="preserve">  </w:t>
      </w:r>
    </w:p>
    <w:p w14:paraId="71672B54" w14:textId="7CFEFB45" w:rsidR="00FC2B83" w:rsidRPr="000C0444" w:rsidRDefault="00FC2B83" w:rsidP="00EF2251">
      <w:pPr>
        <w:jc w:val="both"/>
        <w:rPr>
          <w:rFonts w:ascii="Avenir Book" w:hAnsi="Avenir Book"/>
          <w:sz w:val="20"/>
          <w:szCs w:val="20"/>
        </w:rPr>
      </w:pPr>
      <w:r w:rsidRPr="000C0444">
        <w:rPr>
          <w:rFonts w:ascii="Avenir Book" w:hAnsi="Avenir Book"/>
          <w:sz w:val="20"/>
          <w:szCs w:val="20"/>
        </w:rPr>
        <w:t xml:space="preserve">Nymphenburg porcelain, </w:t>
      </w:r>
      <w:r w:rsidR="003C2F07" w:rsidRPr="000C0444">
        <w:rPr>
          <w:rFonts w:ascii="Avenir Book" w:hAnsi="Avenir Book"/>
          <w:sz w:val="20"/>
          <w:szCs w:val="20"/>
        </w:rPr>
        <w:t xml:space="preserve">a maker founded in 1747 by the Royal Family of Bavaria [and still owned by its heirs,] creates </w:t>
      </w:r>
      <w:r w:rsidR="00392843" w:rsidRPr="000C0444">
        <w:rPr>
          <w:rFonts w:ascii="Avenir Book" w:hAnsi="Avenir Book"/>
          <w:sz w:val="20"/>
          <w:szCs w:val="20"/>
        </w:rPr>
        <w:t xml:space="preserve">fine </w:t>
      </w:r>
      <w:r w:rsidR="003C2F07" w:rsidRPr="000C0444">
        <w:rPr>
          <w:rFonts w:ascii="Avenir Book" w:hAnsi="Avenir Book"/>
          <w:sz w:val="20"/>
          <w:szCs w:val="20"/>
        </w:rPr>
        <w:t xml:space="preserve">dinnerware and </w:t>
      </w:r>
      <w:r w:rsidR="00392843" w:rsidRPr="000C0444">
        <w:rPr>
          <w:rFonts w:ascii="Avenir Book" w:hAnsi="Avenir Book"/>
          <w:sz w:val="20"/>
          <w:szCs w:val="20"/>
        </w:rPr>
        <w:t xml:space="preserve">decorative </w:t>
      </w:r>
      <w:r w:rsidR="003C2F07" w:rsidRPr="000C0444">
        <w:rPr>
          <w:rFonts w:ascii="Avenir Book" w:hAnsi="Avenir Book"/>
          <w:sz w:val="20"/>
          <w:szCs w:val="20"/>
        </w:rPr>
        <w:t>figures</w:t>
      </w:r>
      <w:r w:rsidR="00D51740" w:rsidRPr="000C0444">
        <w:rPr>
          <w:rFonts w:ascii="Avenir Book" w:hAnsi="Avenir Book"/>
          <w:sz w:val="20"/>
          <w:szCs w:val="20"/>
        </w:rPr>
        <w:t xml:space="preserve"> using painstaking techniques that have remained largely unchanged</w:t>
      </w:r>
      <w:r w:rsidR="00145FAA" w:rsidRPr="000C0444">
        <w:rPr>
          <w:rFonts w:ascii="Avenir Book" w:hAnsi="Avenir Book"/>
          <w:sz w:val="20"/>
          <w:szCs w:val="20"/>
        </w:rPr>
        <w:t xml:space="preserve"> in the centuries since. </w:t>
      </w:r>
      <w:r w:rsidR="000C0444">
        <w:rPr>
          <w:rFonts w:ascii="Avenir Book" w:hAnsi="Avenir Book"/>
          <w:sz w:val="20"/>
          <w:szCs w:val="20"/>
        </w:rPr>
        <w:t xml:space="preserve">[fact: Their porcelain maker is likely the last hand-thrower in the world] </w:t>
      </w:r>
      <w:r w:rsidR="00145FAA" w:rsidRPr="000C0444">
        <w:rPr>
          <w:rFonts w:ascii="Avenir Book" w:hAnsi="Avenir Book"/>
          <w:sz w:val="20"/>
          <w:szCs w:val="20"/>
        </w:rPr>
        <w:t xml:space="preserve">From the beginning, </w:t>
      </w:r>
      <w:r w:rsidR="003058B2" w:rsidRPr="000C0444">
        <w:rPr>
          <w:rFonts w:ascii="Avenir Book" w:hAnsi="Avenir Book"/>
          <w:sz w:val="20"/>
          <w:szCs w:val="20"/>
        </w:rPr>
        <w:t>the brand</w:t>
      </w:r>
      <w:r w:rsidR="00145FAA" w:rsidRPr="000C0444">
        <w:rPr>
          <w:rFonts w:ascii="Avenir Book" w:hAnsi="Avenir Book"/>
          <w:sz w:val="20"/>
          <w:szCs w:val="20"/>
        </w:rPr>
        <w:t xml:space="preserve"> has worked with pre-eminent designers</w:t>
      </w:r>
      <w:r w:rsidR="00644AFC" w:rsidRPr="000C0444">
        <w:rPr>
          <w:rFonts w:ascii="Avenir Book" w:hAnsi="Avenir Book"/>
          <w:sz w:val="20"/>
          <w:szCs w:val="20"/>
        </w:rPr>
        <w:t xml:space="preserve"> of the day, </w:t>
      </w:r>
      <w:r w:rsidR="000C0444">
        <w:rPr>
          <w:rFonts w:ascii="Avenir Book" w:hAnsi="Avenir Book"/>
          <w:sz w:val="20"/>
          <w:szCs w:val="20"/>
        </w:rPr>
        <w:t xml:space="preserve">such as Miuccia, Prada, Karl Lagerfeld, and Ted Muehling, </w:t>
      </w:r>
      <w:r w:rsidR="00644AFC" w:rsidRPr="000C0444">
        <w:rPr>
          <w:rFonts w:ascii="Avenir Book" w:hAnsi="Avenir Book"/>
          <w:sz w:val="20"/>
          <w:szCs w:val="20"/>
        </w:rPr>
        <w:t xml:space="preserve">whose work endows the collections with </w:t>
      </w:r>
      <w:r w:rsidR="003058B2" w:rsidRPr="000C0444">
        <w:rPr>
          <w:rFonts w:ascii="Avenir Book" w:hAnsi="Avenir Book"/>
          <w:sz w:val="20"/>
          <w:szCs w:val="20"/>
        </w:rPr>
        <w:t xml:space="preserve">an ongoing level of </w:t>
      </w:r>
      <w:r w:rsidR="00644AFC" w:rsidRPr="000C0444">
        <w:rPr>
          <w:rFonts w:ascii="Avenir Book" w:hAnsi="Avenir Book"/>
          <w:sz w:val="20"/>
          <w:szCs w:val="20"/>
        </w:rPr>
        <w:t>high artistry. Its finely</w:t>
      </w:r>
      <w:r w:rsidR="00145FAA" w:rsidRPr="000C0444">
        <w:rPr>
          <w:rFonts w:ascii="Avenir Book" w:hAnsi="Avenir Book"/>
          <w:sz w:val="20"/>
          <w:szCs w:val="20"/>
        </w:rPr>
        <w:t xml:space="preserve"> skilled painters can customize pieces and services with personal touches</w:t>
      </w:r>
      <w:r w:rsidR="00644AFC" w:rsidRPr="000C0444">
        <w:rPr>
          <w:rFonts w:ascii="Avenir Book" w:hAnsi="Avenir Book"/>
          <w:sz w:val="20"/>
          <w:szCs w:val="20"/>
        </w:rPr>
        <w:t xml:space="preserve"> and preferences</w:t>
      </w:r>
      <w:r w:rsidR="00145FAA" w:rsidRPr="000C0444">
        <w:rPr>
          <w:rFonts w:ascii="Avenir Book" w:hAnsi="Avenir Book"/>
          <w:sz w:val="20"/>
          <w:szCs w:val="20"/>
        </w:rPr>
        <w:t xml:space="preserve">.  </w:t>
      </w:r>
      <w:r w:rsidR="00742DCC" w:rsidRPr="000C0444">
        <w:rPr>
          <w:rFonts w:ascii="Avenir Book" w:hAnsi="Avenir Book"/>
          <w:sz w:val="20"/>
          <w:szCs w:val="20"/>
        </w:rPr>
        <w:t>They also create the world’s most intricate floral design still in production today: “Cumberland,” first made in 1765, requires up to three weeks of painting per plate.</w:t>
      </w:r>
    </w:p>
    <w:p w14:paraId="7A419151" w14:textId="28A50B77" w:rsidR="00FC2B83" w:rsidRPr="000C0444" w:rsidRDefault="00392843" w:rsidP="000C0444">
      <w:pPr>
        <w:rPr>
          <w:rFonts w:ascii="Times New Roman" w:eastAsia="Times New Roman" w:hAnsi="Times New Roman" w:cs="Times New Roman"/>
          <w:sz w:val="20"/>
          <w:szCs w:val="20"/>
        </w:rPr>
      </w:pPr>
      <w:r w:rsidRPr="000C0444">
        <w:rPr>
          <w:rFonts w:ascii="Avenir Book" w:hAnsi="Avenir Book"/>
          <w:sz w:val="20"/>
          <w:szCs w:val="20"/>
        </w:rPr>
        <w:t xml:space="preserve">Lobmeyr, the celebrated Viennese </w:t>
      </w:r>
      <w:r w:rsidR="00954496" w:rsidRPr="000C0444">
        <w:rPr>
          <w:rFonts w:ascii="Avenir Book" w:hAnsi="Avenir Book"/>
          <w:sz w:val="20"/>
          <w:szCs w:val="20"/>
        </w:rPr>
        <w:t>glassware company founded in 1823</w:t>
      </w:r>
      <w:r w:rsidR="00DD4240" w:rsidRPr="000C0444">
        <w:rPr>
          <w:rFonts w:ascii="Avenir Book" w:hAnsi="Avenir Book"/>
          <w:sz w:val="20"/>
          <w:szCs w:val="20"/>
        </w:rPr>
        <w:t xml:space="preserve">, </w:t>
      </w:r>
      <w:r w:rsidR="00C96A1F" w:rsidRPr="000C0444">
        <w:rPr>
          <w:rFonts w:ascii="Avenir Book" w:hAnsi="Avenir Book"/>
          <w:sz w:val="20"/>
          <w:szCs w:val="20"/>
        </w:rPr>
        <w:t>produces</w:t>
      </w:r>
      <w:r w:rsidRPr="000C0444">
        <w:rPr>
          <w:rFonts w:ascii="Avenir Book" w:hAnsi="Avenir Book"/>
          <w:sz w:val="20"/>
          <w:szCs w:val="20"/>
        </w:rPr>
        <w:t xml:space="preserve"> remarkably thin glass and crystal</w:t>
      </w:r>
      <w:r w:rsidR="00DD4240" w:rsidRPr="000C0444">
        <w:rPr>
          <w:rFonts w:ascii="Avenir Book" w:hAnsi="Avenir Book"/>
          <w:sz w:val="20"/>
          <w:szCs w:val="20"/>
        </w:rPr>
        <w:t>.</w:t>
      </w:r>
      <w:r w:rsidR="00954496" w:rsidRPr="000C0444">
        <w:rPr>
          <w:rFonts w:ascii="Avenir Book" w:hAnsi="Avenir Book"/>
          <w:sz w:val="20"/>
          <w:szCs w:val="20"/>
        </w:rPr>
        <w:t xml:space="preserve"> </w:t>
      </w:r>
      <w:r w:rsidR="00DD4240" w:rsidRPr="000C0444">
        <w:rPr>
          <w:rFonts w:ascii="Avenir Book" w:hAnsi="Avenir Book"/>
          <w:sz w:val="20"/>
          <w:szCs w:val="20"/>
        </w:rPr>
        <w:t xml:space="preserve">In </w:t>
      </w:r>
      <w:r w:rsidR="00954496" w:rsidRPr="000C0444">
        <w:rPr>
          <w:rFonts w:ascii="Avenir Book" w:hAnsi="Avenir Book"/>
          <w:sz w:val="20"/>
          <w:szCs w:val="20"/>
        </w:rPr>
        <w:t>partnership with Thomas Edison</w:t>
      </w:r>
      <w:r w:rsidR="00DD4240" w:rsidRPr="000C0444">
        <w:rPr>
          <w:rFonts w:ascii="Avenir Book" w:hAnsi="Avenir Book"/>
          <w:sz w:val="20"/>
          <w:szCs w:val="20"/>
        </w:rPr>
        <w:t>, the firm</w:t>
      </w:r>
      <w:r w:rsidR="00954496" w:rsidRPr="000C0444">
        <w:rPr>
          <w:rFonts w:ascii="Avenir Book" w:hAnsi="Avenir Book"/>
          <w:sz w:val="20"/>
          <w:szCs w:val="20"/>
        </w:rPr>
        <w:t xml:space="preserve"> co-developed the first electrical chandeliers in the world</w:t>
      </w:r>
      <w:r w:rsidR="003411F4" w:rsidRPr="000C0444">
        <w:rPr>
          <w:rFonts w:ascii="Avenir Book" w:hAnsi="Avenir Book"/>
          <w:sz w:val="20"/>
          <w:szCs w:val="20"/>
        </w:rPr>
        <w:t>; it</w:t>
      </w:r>
      <w:r w:rsidR="00C96A1F" w:rsidRPr="000C0444">
        <w:rPr>
          <w:rFonts w:ascii="Avenir Book" w:hAnsi="Avenir Book"/>
          <w:sz w:val="20"/>
          <w:szCs w:val="20"/>
        </w:rPr>
        <w:t xml:space="preserve"> </w:t>
      </w:r>
      <w:r w:rsidR="00DD4240" w:rsidRPr="000C0444">
        <w:rPr>
          <w:rFonts w:ascii="Avenir Book" w:hAnsi="Avenir Book"/>
          <w:sz w:val="20"/>
          <w:szCs w:val="20"/>
        </w:rPr>
        <w:t>is</w:t>
      </w:r>
      <w:r w:rsidRPr="000C0444">
        <w:rPr>
          <w:rFonts w:ascii="Avenir Book" w:hAnsi="Avenir Book"/>
          <w:sz w:val="20"/>
          <w:szCs w:val="20"/>
        </w:rPr>
        <w:t xml:space="preserve"> </w:t>
      </w:r>
      <w:r w:rsidR="00954496" w:rsidRPr="000C0444">
        <w:rPr>
          <w:rFonts w:ascii="Avenir Book" w:hAnsi="Avenir Book"/>
          <w:sz w:val="20"/>
          <w:szCs w:val="20"/>
        </w:rPr>
        <w:t xml:space="preserve">also </w:t>
      </w:r>
      <w:r w:rsidR="004147F3" w:rsidRPr="000C0444">
        <w:rPr>
          <w:rFonts w:ascii="Avenir Book" w:hAnsi="Avenir Book"/>
          <w:sz w:val="20"/>
          <w:szCs w:val="20"/>
        </w:rPr>
        <w:t xml:space="preserve">distinguished by its early association with the progressive designers of the </w:t>
      </w:r>
      <w:r w:rsidR="004147F3" w:rsidRPr="000C0444">
        <w:rPr>
          <w:rFonts w:ascii="Avenir Book" w:hAnsi="Avenir Book"/>
          <w:i/>
          <w:iCs/>
          <w:sz w:val="20"/>
          <w:szCs w:val="20"/>
        </w:rPr>
        <w:t>Wiener Werkstatte</w:t>
      </w:r>
      <w:r w:rsidR="003411F4" w:rsidRPr="000C0444">
        <w:rPr>
          <w:rFonts w:ascii="Avenir Book" w:hAnsi="Avenir Book"/>
          <w:i/>
          <w:iCs/>
          <w:sz w:val="20"/>
          <w:szCs w:val="20"/>
        </w:rPr>
        <w:t>.</w:t>
      </w:r>
      <w:r w:rsidR="00DD4240" w:rsidRPr="000C0444">
        <w:rPr>
          <w:rFonts w:ascii="Avenir Book" w:hAnsi="Avenir Book"/>
          <w:sz w:val="20"/>
          <w:szCs w:val="20"/>
        </w:rPr>
        <w:t xml:space="preserve"> </w:t>
      </w:r>
      <w:r w:rsidR="003411F4" w:rsidRPr="000C0444">
        <w:rPr>
          <w:rFonts w:ascii="Avenir Book" w:hAnsi="Avenir Book"/>
          <w:sz w:val="20"/>
          <w:szCs w:val="20"/>
        </w:rPr>
        <w:t>The</w:t>
      </w:r>
      <w:r w:rsidR="00FF5D55" w:rsidRPr="000C0444">
        <w:rPr>
          <w:rFonts w:ascii="Avenir Book" w:hAnsi="Avenir Book"/>
          <w:sz w:val="20"/>
          <w:szCs w:val="20"/>
        </w:rPr>
        <w:t xml:space="preserve"> </w:t>
      </w:r>
      <w:r w:rsidR="004147F3" w:rsidRPr="000C0444">
        <w:rPr>
          <w:rFonts w:ascii="Avenir Book" w:hAnsi="Avenir Book"/>
          <w:sz w:val="20"/>
          <w:szCs w:val="20"/>
        </w:rPr>
        <w:t xml:space="preserve">highly refined profiles </w:t>
      </w:r>
      <w:r w:rsidR="00FF5D55" w:rsidRPr="000C0444">
        <w:rPr>
          <w:rFonts w:ascii="Avenir Book" w:hAnsi="Avenir Book"/>
          <w:sz w:val="20"/>
          <w:szCs w:val="20"/>
        </w:rPr>
        <w:t xml:space="preserve">of its decanters, glasses, beer mugs, and spherical candy dishes </w:t>
      </w:r>
      <w:r w:rsidR="004147F3" w:rsidRPr="000C0444">
        <w:rPr>
          <w:rFonts w:ascii="Avenir Book" w:hAnsi="Avenir Book"/>
          <w:sz w:val="20"/>
          <w:szCs w:val="20"/>
        </w:rPr>
        <w:t xml:space="preserve">are </w:t>
      </w:r>
      <w:r w:rsidRPr="000C0444">
        <w:rPr>
          <w:rFonts w:ascii="Avenir Book" w:hAnsi="Avenir Book"/>
          <w:sz w:val="20"/>
          <w:szCs w:val="20"/>
        </w:rPr>
        <w:t>right at home</w:t>
      </w:r>
      <w:r w:rsidR="00504A59" w:rsidRPr="000C0444">
        <w:rPr>
          <w:rFonts w:ascii="Avenir Book" w:hAnsi="Avenir Book"/>
          <w:sz w:val="20"/>
          <w:szCs w:val="20"/>
        </w:rPr>
        <w:t xml:space="preserve"> </w:t>
      </w:r>
      <w:r w:rsidRPr="000C0444">
        <w:rPr>
          <w:rFonts w:ascii="Avenir Book" w:hAnsi="Avenir Book"/>
          <w:sz w:val="20"/>
          <w:szCs w:val="20"/>
        </w:rPr>
        <w:t>at Benjamin</w:t>
      </w:r>
      <w:r w:rsidR="004147F3" w:rsidRPr="000C0444">
        <w:rPr>
          <w:rFonts w:ascii="Avenir Book" w:hAnsi="Avenir Book"/>
          <w:sz w:val="20"/>
          <w:szCs w:val="20"/>
        </w:rPr>
        <w:t xml:space="preserve">.  </w:t>
      </w:r>
      <w:r w:rsidR="000C0444">
        <w:rPr>
          <w:rFonts w:ascii="Avenir Book" w:hAnsi="Avenir Book"/>
          <w:sz w:val="20"/>
          <w:szCs w:val="20"/>
        </w:rPr>
        <w:t xml:space="preserve">And no two are ever the same. </w:t>
      </w:r>
    </w:p>
    <w:p w14:paraId="1F6D4EAD" w14:textId="704353D1" w:rsidR="004147F3" w:rsidRPr="000C0444" w:rsidRDefault="004147F3" w:rsidP="00EF2251">
      <w:pPr>
        <w:jc w:val="both"/>
        <w:rPr>
          <w:rFonts w:ascii="Avenir Book" w:hAnsi="Avenir Book"/>
          <w:sz w:val="20"/>
          <w:szCs w:val="20"/>
        </w:rPr>
      </w:pPr>
      <w:r w:rsidRPr="000C0444">
        <w:rPr>
          <w:rFonts w:ascii="Avenir Book" w:hAnsi="Avenir Book"/>
          <w:sz w:val="20"/>
          <w:szCs w:val="20"/>
        </w:rPr>
        <w:t xml:space="preserve">Silver </w:t>
      </w:r>
      <w:r w:rsidR="00AD0503" w:rsidRPr="000C0444">
        <w:rPr>
          <w:rFonts w:ascii="Avenir Book" w:hAnsi="Avenir Book"/>
          <w:sz w:val="20"/>
          <w:szCs w:val="20"/>
        </w:rPr>
        <w:t>service pieces by Wiener Silber</w:t>
      </w:r>
      <w:r w:rsidR="000E2A2C" w:rsidRPr="000C0444">
        <w:rPr>
          <w:rFonts w:ascii="Avenir Book" w:hAnsi="Avenir Book"/>
          <w:sz w:val="20"/>
          <w:szCs w:val="20"/>
        </w:rPr>
        <w:t>, another venerable firm,</w:t>
      </w:r>
      <w:r w:rsidR="00AD0503" w:rsidRPr="000C0444">
        <w:rPr>
          <w:rFonts w:ascii="Avenir Book" w:hAnsi="Avenir Book"/>
          <w:sz w:val="20"/>
          <w:szCs w:val="20"/>
        </w:rPr>
        <w:t xml:space="preserve"> gleam with remarkable</w:t>
      </w:r>
      <w:r w:rsidR="006A5DF0" w:rsidRPr="000C0444">
        <w:rPr>
          <w:rFonts w:ascii="Avenir Book" w:hAnsi="Avenir Book"/>
          <w:sz w:val="20"/>
          <w:szCs w:val="20"/>
        </w:rPr>
        <w:t xml:space="preserve"> </w:t>
      </w:r>
      <w:r w:rsidR="00AD0503" w:rsidRPr="000C0444">
        <w:rPr>
          <w:rFonts w:ascii="Avenir Book" w:hAnsi="Avenir Book"/>
          <w:sz w:val="20"/>
          <w:szCs w:val="20"/>
        </w:rPr>
        <w:t>craftsmanship</w:t>
      </w:r>
      <w:r w:rsidR="000E2A2C" w:rsidRPr="000C0444">
        <w:rPr>
          <w:rFonts w:ascii="Avenir Book" w:hAnsi="Avenir Book"/>
          <w:sz w:val="20"/>
          <w:szCs w:val="20"/>
        </w:rPr>
        <w:t xml:space="preserve"> in a special alloy that is 94% pure. </w:t>
      </w:r>
      <w:r w:rsidR="000C0444" w:rsidRPr="00B35B96">
        <w:rPr>
          <w:rFonts w:ascii="Avenir Book" w:hAnsi="Avenir Book"/>
          <w:color w:val="000000" w:themeColor="text1"/>
          <w:sz w:val="19"/>
          <w:szCs w:val="19"/>
        </w:rPr>
        <w:t>Their unique designs have evolved seamlessly through the ages with their contemporary pieces right at home next to original designs from the 1800’s, when the one-man shop began producing its exquisite silverware.</w:t>
      </w:r>
      <w:r w:rsidR="000E2A2C" w:rsidRPr="000C0444">
        <w:rPr>
          <w:rFonts w:ascii="Avenir Book" w:hAnsi="Avenir Book"/>
          <w:sz w:val="20"/>
          <w:szCs w:val="20"/>
        </w:rPr>
        <w:t xml:space="preserve"> They are complemented by </w:t>
      </w:r>
      <w:r w:rsidR="000C0444">
        <w:rPr>
          <w:rFonts w:ascii="Avenir Book" w:hAnsi="Avenir Book"/>
          <w:sz w:val="20"/>
          <w:szCs w:val="20"/>
        </w:rPr>
        <w:t xml:space="preserve">the </w:t>
      </w:r>
      <w:r w:rsidR="00527EC7" w:rsidRPr="000C0444">
        <w:rPr>
          <w:rFonts w:ascii="Avenir Book" w:hAnsi="Avenir Book"/>
          <w:sz w:val="20"/>
          <w:szCs w:val="20"/>
        </w:rPr>
        <w:t xml:space="preserve">sleek </w:t>
      </w:r>
      <w:r w:rsidR="000E2A2C" w:rsidRPr="000C0444">
        <w:rPr>
          <w:rFonts w:ascii="Avenir Book" w:hAnsi="Avenir Book"/>
          <w:sz w:val="20"/>
          <w:szCs w:val="20"/>
        </w:rPr>
        <w:t xml:space="preserve">place settings </w:t>
      </w:r>
      <w:r w:rsidR="00527EC7" w:rsidRPr="000C0444">
        <w:rPr>
          <w:rFonts w:ascii="Avenir Book" w:hAnsi="Avenir Book"/>
          <w:sz w:val="20"/>
          <w:szCs w:val="20"/>
        </w:rPr>
        <w:t xml:space="preserve">by Robbe &amp; Berking, </w:t>
      </w:r>
      <w:r w:rsidR="006A5DF0" w:rsidRPr="000C0444">
        <w:rPr>
          <w:rFonts w:ascii="Avenir Book" w:hAnsi="Avenir Book"/>
          <w:sz w:val="20"/>
          <w:szCs w:val="20"/>
        </w:rPr>
        <w:t xml:space="preserve">of northern Germany, </w:t>
      </w:r>
      <w:r w:rsidR="00527EC7" w:rsidRPr="000C0444">
        <w:rPr>
          <w:rFonts w:ascii="Avenir Book" w:hAnsi="Avenir Book"/>
          <w:sz w:val="20"/>
          <w:szCs w:val="20"/>
        </w:rPr>
        <w:t xml:space="preserve">whose more recent forays into yacht design imbue their collections with a nautical sensibility; the </w:t>
      </w:r>
      <w:r w:rsidR="00F97C3A" w:rsidRPr="000C0444">
        <w:rPr>
          <w:rFonts w:ascii="Avenir Book" w:hAnsi="Avenir Book"/>
          <w:sz w:val="20"/>
          <w:szCs w:val="20"/>
        </w:rPr>
        <w:t xml:space="preserve">captivating </w:t>
      </w:r>
      <w:r w:rsidR="00527EC7" w:rsidRPr="000C0444">
        <w:rPr>
          <w:rFonts w:ascii="Avenir Book" w:hAnsi="Avenir Book"/>
          <w:sz w:val="20"/>
          <w:szCs w:val="20"/>
        </w:rPr>
        <w:t>silver ‘oyster’ salt dishes are amazingly realistic</w:t>
      </w:r>
      <w:r w:rsidR="000C0444">
        <w:rPr>
          <w:rFonts w:ascii="Avenir Book" w:hAnsi="Avenir Book"/>
          <w:sz w:val="20"/>
          <w:szCs w:val="20"/>
        </w:rPr>
        <w:t xml:space="preserve">. </w:t>
      </w:r>
    </w:p>
    <w:p w14:paraId="54395B8F" w14:textId="377A6B8B" w:rsidR="000C0444" w:rsidRDefault="0006456A" w:rsidP="000C0444">
      <w:pPr>
        <w:jc w:val="both"/>
        <w:rPr>
          <w:rFonts w:ascii="Avenir Book" w:hAnsi="Avenir Book"/>
          <w:sz w:val="20"/>
          <w:szCs w:val="20"/>
        </w:rPr>
      </w:pPr>
      <w:r w:rsidRPr="000C0444">
        <w:rPr>
          <w:rFonts w:ascii="Avenir Book" w:hAnsi="Avenir Book"/>
          <w:sz w:val="20"/>
          <w:szCs w:val="20"/>
        </w:rPr>
        <w:t>F</w:t>
      </w:r>
      <w:r w:rsidR="00954496" w:rsidRPr="000C0444">
        <w:rPr>
          <w:rFonts w:ascii="Avenir Book" w:hAnsi="Avenir Book"/>
          <w:sz w:val="20"/>
          <w:szCs w:val="20"/>
        </w:rPr>
        <w:t xml:space="preserve">illed with pieces </w:t>
      </w:r>
      <w:r w:rsidR="00E76BED" w:rsidRPr="000C0444">
        <w:rPr>
          <w:rFonts w:ascii="Avenir Book" w:hAnsi="Avenir Book"/>
          <w:sz w:val="20"/>
          <w:szCs w:val="20"/>
        </w:rPr>
        <w:t>available</w:t>
      </w:r>
      <w:r w:rsidR="00954496" w:rsidRPr="000C0444">
        <w:rPr>
          <w:rFonts w:ascii="Avenir Book" w:hAnsi="Avenir Book"/>
          <w:sz w:val="20"/>
          <w:szCs w:val="20"/>
        </w:rPr>
        <w:t xml:space="preserve"> </w:t>
      </w:r>
      <w:r w:rsidRPr="000C0444">
        <w:rPr>
          <w:rFonts w:ascii="Avenir Book" w:hAnsi="Avenir Book"/>
          <w:sz w:val="20"/>
          <w:szCs w:val="20"/>
        </w:rPr>
        <w:t xml:space="preserve">in </w:t>
      </w:r>
      <w:r w:rsidR="00954496" w:rsidRPr="000C0444">
        <w:rPr>
          <w:rFonts w:ascii="Avenir Book" w:hAnsi="Avenir Book"/>
          <w:sz w:val="20"/>
          <w:szCs w:val="20"/>
        </w:rPr>
        <w:t>only</w:t>
      </w:r>
      <w:r w:rsidRPr="000C0444">
        <w:rPr>
          <w:rFonts w:ascii="Avenir Book" w:hAnsi="Avenir Book"/>
          <w:sz w:val="20"/>
          <w:szCs w:val="20"/>
        </w:rPr>
        <w:t xml:space="preserve"> </w:t>
      </w:r>
      <w:r w:rsidR="00954496" w:rsidRPr="000C0444">
        <w:rPr>
          <w:rFonts w:ascii="Avenir Book" w:hAnsi="Avenir Book"/>
          <w:sz w:val="20"/>
          <w:szCs w:val="20"/>
        </w:rPr>
        <w:t xml:space="preserve">a handful of </w:t>
      </w:r>
      <w:r w:rsidRPr="000C0444">
        <w:rPr>
          <w:rFonts w:ascii="Avenir Book" w:hAnsi="Avenir Book"/>
          <w:sz w:val="20"/>
          <w:szCs w:val="20"/>
        </w:rPr>
        <w:t xml:space="preserve">U.S. </w:t>
      </w:r>
      <w:r w:rsidR="00954496" w:rsidRPr="000C0444">
        <w:rPr>
          <w:rFonts w:ascii="Avenir Book" w:hAnsi="Avenir Book"/>
          <w:sz w:val="20"/>
          <w:szCs w:val="20"/>
        </w:rPr>
        <w:t>cities</w:t>
      </w:r>
      <w:r w:rsidRPr="000C0444">
        <w:rPr>
          <w:rFonts w:ascii="Avenir Book" w:hAnsi="Avenir Book"/>
          <w:sz w:val="20"/>
          <w:szCs w:val="20"/>
        </w:rPr>
        <w:t xml:space="preserve">, the breathtaking Benjamin </w:t>
      </w:r>
      <w:r w:rsidR="00654D33" w:rsidRPr="000C0444">
        <w:rPr>
          <w:rFonts w:ascii="Avenir Book" w:hAnsi="Avenir Book"/>
          <w:sz w:val="20"/>
          <w:szCs w:val="20"/>
        </w:rPr>
        <w:t>offers</w:t>
      </w:r>
      <w:r w:rsidR="00954496" w:rsidRPr="000C0444">
        <w:rPr>
          <w:rFonts w:ascii="Avenir Book" w:hAnsi="Avenir Book"/>
          <w:sz w:val="20"/>
          <w:szCs w:val="20"/>
        </w:rPr>
        <w:t xml:space="preserve"> distinctly </w:t>
      </w:r>
      <w:r w:rsidR="00504A59" w:rsidRPr="000C0444">
        <w:rPr>
          <w:rFonts w:ascii="Avenir Book" w:hAnsi="Avenir Book"/>
          <w:sz w:val="20"/>
          <w:szCs w:val="20"/>
        </w:rPr>
        <w:t xml:space="preserve">European </w:t>
      </w:r>
      <w:r w:rsidR="00654D33" w:rsidRPr="000C0444">
        <w:rPr>
          <w:rFonts w:ascii="Avenir Book" w:hAnsi="Avenir Book"/>
          <w:sz w:val="20"/>
          <w:szCs w:val="20"/>
        </w:rPr>
        <w:t>luxury</w:t>
      </w:r>
      <w:r w:rsidR="00954496" w:rsidRPr="000C0444">
        <w:rPr>
          <w:rFonts w:ascii="Avenir Book" w:hAnsi="Avenir Book"/>
          <w:sz w:val="20"/>
          <w:szCs w:val="20"/>
        </w:rPr>
        <w:t xml:space="preserve"> – with a vision for </w:t>
      </w:r>
      <w:r w:rsidR="00644B0F" w:rsidRPr="000C0444">
        <w:rPr>
          <w:rFonts w:ascii="Avenir Book" w:hAnsi="Avenir Book"/>
          <w:sz w:val="20"/>
          <w:szCs w:val="20"/>
        </w:rPr>
        <w:t xml:space="preserve">refined </w:t>
      </w:r>
      <w:r w:rsidR="00504A59" w:rsidRPr="000C0444">
        <w:rPr>
          <w:rFonts w:ascii="Avenir Book" w:hAnsi="Avenir Book"/>
          <w:sz w:val="20"/>
          <w:szCs w:val="20"/>
        </w:rPr>
        <w:t xml:space="preserve">entertaining. </w:t>
      </w:r>
      <w:r w:rsidR="00954496" w:rsidRPr="000C0444">
        <w:rPr>
          <w:rFonts w:ascii="Avenir Book" w:hAnsi="Avenir Book"/>
          <w:sz w:val="20"/>
          <w:szCs w:val="20"/>
        </w:rPr>
        <w:t xml:space="preserve"> </w:t>
      </w:r>
    </w:p>
    <w:p w14:paraId="39B08BD6" w14:textId="5EB59B56" w:rsidR="008F6009" w:rsidRPr="000C0444" w:rsidRDefault="000C0444" w:rsidP="000C0444">
      <w:pPr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For more information: simoneink, </w:t>
      </w:r>
      <w:proofErr w:type="spellStart"/>
      <w:r>
        <w:rPr>
          <w:rFonts w:ascii="Avenir Book" w:hAnsi="Avenir Book"/>
          <w:sz w:val="20"/>
          <w:szCs w:val="20"/>
        </w:rPr>
        <w:t>llc</w:t>
      </w:r>
      <w:proofErr w:type="spellEnd"/>
      <w:r>
        <w:rPr>
          <w:rFonts w:ascii="Avenir Book" w:hAnsi="Avenir Book"/>
          <w:sz w:val="20"/>
          <w:szCs w:val="20"/>
        </w:rPr>
        <w:t xml:space="preserve"> | </w:t>
      </w:r>
      <w:r w:rsidRPr="000C0444">
        <w:rPr>
          <w:rFonts w:ascii="Avenir Book" w:hAnsi="Avenir Book"/>
          <w:color w:val="000000"/>
          <w:sz w:val="20"/>
          <w:szCs w:val="20"/>
        </w:rPr>
        <w:t>Simone Rathlé</w:t>
      </w:r>
      <w:r>
        <w:rPr>
          <w:rFonts w:ascii="Avenir Book" w:hAnsi="Avenir Book"/>
          <w:color w:val="000000"/>
          <w:sz w:val="20"/>
          <w:szCs w:val="20"/>
        </w:rPr>
        <w:t xml:space="preserve"> – </w:t>
      </w:r>
      <w:hyperlink r:id="rId6" w:history="1">
        <w:r w:rsidRPr="00701396">
          <w:rPr>
            <w:rStyle w:val="Hyperlink"/>
            <w:rFonts w:ascii="Avenir Book" w:hAnsi="Avenir Book"/>
            <w:sz w:val="20"/>
            <w:szCs w:val="20"/>
          </w:rPr>
          <w:t>simone@simoneink.com</w:t>
        </w:r>
      </w:hyperlink>
      <w:r>
        <w:rPr>
          <w:rFonts w:ascii="Avenir Book" w:hAnsi="Avenir Book"/>
          <w:color w:val="000000"/>
          <w:sz w:val="20"/>
          <w:szCs w:val="20"/>
        </w:rPr>
        <w:t xml:space="preserve"> </w:t>
      </w:r>
    </w:p>
    <w:sectPr w:rsidR="008F6009" w:rsidRPr="000C04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900A8" w14:textId="77777777" w:rsidR="00967F3F" w:rsidRDefault="00967F3F" w:rsidP="00405FBA">
      <w:pPr>
        <w:spacing w:after="0" w:line="240" w:lineRule="auto"/>
      </w:pPr>
      <w:r>
        <w:separator/>
      </w:r>
    </w:p>
  </w:endnote>
  <w:endnote w:type="continuationSeparator" w:id="0">
    <w:p w14:paraId="3D6654F5" w14:textId="77777777" w:rsidR="00967F3F" w:rsidRDefault="00967F3F" w:rsidP="0040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5494" w14:textId="2B833C3B" w:rsidR="00041BB5" w:rsidRPr="00041BB5" w:rsidRDefault="00041BB5" w:rsidP="00041BB5">
    <w:pPr>
      <w:pStyle w:val="Footer"/>
      <w:jc w:val="center"/>
      <w:rPr>
        <w:sz w:val="19"/>
        <w:szCs w:val="19"/>
      </w:rPr>
    </w:pPr>
    <w:r w:rsidRPr="00041BB5">
      <w:rPr>
        <w:rFonts w:ascii="Avenir Book" w:eastAsia="Times New Roman" w:hAnsi="Avenir Book" w:cs="Arial"/>
        <w:color w:val="222222"/>
        <w:sz w:val="19"/>
        <w:szCs w:val="19"/>
        <w:shd w:val="clear" w:color="auto" w:fill="FFFFFF"/>
      </w:rPr>
      <w:t>15 Federal St, Easton, MD 21601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55B0D" w14:textId="77777777" w:rsidR="00967F3F" w:rsidRDefault="00967F3F" w:rsidP="00405FBA">
      <w:pPr>
        <w:spacing w:after="0" w:line="240" w:lineRule="auto"/>
      </w:pPr>
      <w:r>
        <w:separator/>
      </w:r>
    </w:p>
  </w:footnote>
  <w:footnote w:type="continuationSeparator" w:id="0">
    <w:p w14:paraId="1A3B7ACA" w14:textId="77777777" w:rsidR="00967F3F" w:rsidRDefault="00967F3F" w:rsidP="0040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B8A6" w14:textId="634710EC" w:rsidR="00405FBA" w:rsidRDefault="00405FBA">
    <w:pPr>
      <w:pStyle w:val="Header"/>
    </w:pPr>
    <w:r w:rsidRPr="00405FBA">
      <w:rPr>
        <w:noProof/>
      </w:rPr>
      <w:drawing>
        <wp:anchor distT="0" distB="0" distL="114300" distR="114300" simplePos="0" relativeHeight="251658240" behindDoc="0" locked="0" layoutInCell="1" allowOverlap="1" wp14:anchorId="38611C67" wp14:editId="7D2186AB">
          <wp:simplePos x="0" y="0"/>
          <wp:positionH relativeFrom="margin">
            <wp:posOffset>1579880</wp:posOffset>
          </wp:positionH>
          <wp:positionV relativeFrom="margin">
            <wp:posOffset>-449417</wp:posOffset>
          </wp:positionV>
          <wp:extent cx="2783840" cy="509905"/>
          <wp:effectExtent l="0" t="0" r="0" b="0"/>
          <wp:wrapSquare wrapText="bothSides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84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35"/>
    <w:rsid w:val="000175E4"/>
    <w:rsid w:val="00041BB5"/>
    <w:rsid w:val="00063D95"/>
    <w:rsid w:val="0006456A"/>
    <w:rsid w:val="000A7222"/>
    <w:rsid w:val="000C0444"/>
    <w:rsid w:val="000C780D"/>
    <w:rsid w:val="000E2A2C"/>
    <w:rsid w:val="000F6E67"/>
    <w:rsid w:val="0013273A"/>
    <w:rsid w:val="00145FAA"/>
    <w:rsid w:val="0024739E"/>
    <w:rsid w:val="00250B9F"/>
    <w:rsid w:val="002C7BEF"/>
    <w:rsid w:val="002F621B"/>
    <w:rsid w:val="00303074"/>
    <w:rsid w:val="003058B2"/>
    <w:rsid w:val="00306870"/>
    <w:rsid w:val="003411F4"/>
    <w:rsid w:val="00342117"/>
    <w:rsid w:val="00357377"/>
    <w:rsid w:val="00381945"/>
    <w:rsid w:val="00392843"/>
    <w:rsid w:val="003C2F07"/>
    <w:rsid w:val="00405FBA"/>
    <w:rsid w:val="004147F3"/>
    <w:rsid w:val="00504A59"/>
    <w:rsid w:val="00527EC7"/>
    <w:rsid w:val="005660BE"/>
    <w:rsid w:val="00644AFC"/>
    <w:rsid w:val="00644B0F"/>
    <w:rsid w:val="00654D33"/>
    <w:rsid w:val="006A5DF0"/>
    <w:rsid w:val="006C0D24"/>
    <w:rsid w:val="007260B6"/>
    <w:rsid w:val="00742DCC"/>
    <w:rsid w:val="00743010"/>
    <w:rsid w:val="007A0147"/>
    <w:rsid w:val="007B1CFC"/>
    <w:rsid w:val="007F7E42"/>
    <w:rsid w:val="008572B6"/>
    <w:rsid w:val="008F6009"/>
    <w:rsid w:val="009141CD"/>
    <w:rsid w:val="00954496"/>
    <w:rsid w:val="0096131C"/>
    <w:rsid w:val="00967F3F"/>
    <w:rsid w:val="00996713"/>
    <w:rsid w:val="009F598D"/>
    <w:rsid w:val="00A20084"/>
    <w:rsid w:val="00AC3980"/>
    <w:rsid w:val="00AD0503"/>
    <w:rsid w:val="00AD702A"/>
    <w:rsid w:val="00AF78D4"/>
    <w:rsid w:val="00BB417C"/>
    <w:rsid w:val="00C341F2"/>
    <w:rsid w:val="00C5424A"/>
    <w:rsid w:val="00C83A36"/>
    <w:rsid w:val="00C91920"/>
    <w:rsid w:val="00C96A1F"/>
    <w:rsid w:val="00CB309D"/>
    <w:rsid w:val="00CC2A91"/>
    <w:rsid w:val="00D45E7B"/>
    <w:rsid w:val="00D51740"/>
    <w:rsid w:val="00D94E75"/>
    <w:rsid w:val="00DC571D"/>
    <w:rsid w:val="00DD4240"/>
    <w:rsid w:val="00E41A36"/>
    <w:rsid w:val="00E76BED"/>
    <w:rsid w:val="00EA3C7B"/>
    <w:rsid w:val="00EB015A"/>
    <w:rsid w:val="00EF2251"/>
    <w:rsid w:val="00F97C3A"/>
    <w:rsid w:val="00FC0AD7"/>
    <w:rsid w:val="00FC2B83"/>
    <w:rsid w:val="00FC3D35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C6FF1"/>
  <w15:chartTrackingRefBased/>
  <w15:docId w15:val="{8D08B0E2-9BDE-4105-8C61-8F186F90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89567087msonormal">
    <w:name w:val="yiv5389567087msonormal"/>
    <w:basedOn w:val="Normal"/>
    <w:rsid w:val="008F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F60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BA"/>
  </w:style>
  <w:style w:type="paragraph" w:styleId="Footer">
    <w:name w:val="footer"/>
    <w:basedOn w:val="Normal"/>
    <w:link w:val="FooterChar"/>
    <w:uiPriority w:val="99"/>
    <w:unhideWhenUsed/>
    <w:rsid w:val="0040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BA"/>
  </w:style>
  <w:style w:type="paragraph" w:styleId="BalloonText">
    <w:name w:val="Balloon Text"/>
    <w:basedOn w:val="Normal"/>
    <w:link w:val="BalloonTextChar"/>
    <w:uiPriority w:val="99"/>
    <w:semiHidden/>
    <w:unhideWhenUsed/>
    <w:rsid w:val="000C044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44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4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e@simonein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Morris</dc:creator>
  <cp:keywords/>
  <dc:description/>
  <cp:lastModifiedBy>simone rathle</cp:lastModifiedBy>
  <cp:revision>12</cp:revision>
  <cp:lastPrinted>2019-12-31T17:21:00Z</cp:lastPrinted>
  <dcterms:created xsi:type="dcterms:W3CDTF">2019-12-31T16:24:00Z</dcterms:created>
  <dcterms:modified xsi:type="dcterms:W3CDTF">2020-01-10T00:11:00Z</dcterms:modified>
</cp:coreProperties>
</file>